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1B" w:rsidRDefault="00921FA4">
      <w:r>
        <w:t>Индивидуальный маршрут учащихся 10 А класса</w:t>
      </w:r>
      <w:r w:rsidR="007E3561">
        <w:t xml:space="preserve">                                                            принести 9.03.20(13.00-14.00)</w:t>
      </w:r>
    </w:p>
    <w:tbl>
      <w:tblPr>
        <w:tblStyle w:val="a3"/>
        <w:tblW w:w="0" w:type="auto"/>
        <w:tblLook w:val="04A0"/>
      </w:tblPr>
      <w:tblGrid>
        <w:gridCol w:w="2170"/>
        <w:gridCol w:w="11121"/>
      </w:tblGrid>
      <w:tr w:rsidR="00921FA4" w:rsidTr="003D5039">
        <w:tc>
          <w:tcPr>
            <w:tcW w:w="2170" w:type="dxa"/>
          </w:tcPr>
          <w:p w:rsidR="00921FA4" w:rsidRDefault="00921FA4">
            <w:r>
              <w:t>предмет</w:t>
            </w:r>
          </w:p>
        </w:tc>
        <w:tc>
          <w:tcPr>
            <w:tcW w:w="11121" w:type="dxa"/>
          </w:tcPr>
          <w:p w:rsidR="00921FA4" w:rsidRDefault="00921FA4">
            <w:r>
              <w:t>Задания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Анг язык (2 подгр)</w:t>
            </w:r>
          </w:p>
        </w:tc>
        <w:tc>
          <w:tcPr>
            <w:tcW w:w="11121" w:type="dxa"/>
          </w:tcPr>
          <w:p w:rsidR="00921FA4" w:rsidRDefault="00921FA4">
            <w:r>
              <w:t xml:space="preserve">Стр 102№1,2,3, стр </w:t>
            </w:r>
            <w:r w:rsidR="003D5039">
              <w:t>103№5(а,б),4б, перевести текст на стр 103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Анг язык (1 подгр)</w:t>
            </w:r>
          </w:p>
        </w:tc>
        <w:tc>
          <w:tcPr>
            <w:tcW w:w="11121" w:type="dxa"/>
          </w:tcPr>
          <w:p w:rsidR="00921FA4" w:rsidRDefault="00BF5EDC">
            <w:r>
              <w:t>Стр 105 №3,7 стр 106 №</w:t>
            </w:r>
            <w:r w:rsidR="00FA4EF5">
              <w:t>2,4,5,6,8,10,11,12 стр 108 № 1,2,5, стр 110 №1,2,4 стр 112 №5-8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Литература</w:t>
            </w:r>
          </w:p>
        </w:tc>
        <w:tc>
          <w:tcPr>
            <w:tcW w:w="11121" w:type="dxa"/>
          </w:tcPr>
          <w:p w:rsidR="00921FA4" w:rsidRDefault="003D5039">
            <w:r>
              <w:t>Образ Наташи, Пьера, читать Чехов "Вишневый сад", "Крыжовник",  "Человек в футляре"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Русский язык</w:t>
            </w:r>
          </w:p>
        </w:tc>
        <w:tc>
          <w:tcPr>
            <w:tcW w:w="11121" w:type="dxa"/>
          </w:tcPr>
          <w:p w:rsidR="00921FA4" w:rsidRDefault="003D5039" w:rsidP="003D5039">
            <w:r>
              <w:t xml:space="preserve">Стр 265-271(прочитать), № 293, 296, стр 263-готовимся к ЕГЭ-выполнить  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История России</w:t>
            </w:r>
          </w:p>
        </w:tc>
        <w:tc>
          <w:tcPr>
            <w:tcW w:w="11121" w:type="dxa"/>
          </w:tcPr>
          <w:p w:rsidR="00921FA4" w:rsidRDefault="003D5039">
            <w:r>
              <w:t>Параграф 28- прочитать.  Выучить конспект, предоставленный учителем.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Обществознание</w:t>
            </w:r>
          </w:p>
        </w:tc>
        <w:tc>
          <w:tcPr>
            <w:tcW w:w="11121" w:type="dxa"/>
          </w:tcPr>
          <w:p w:rsidR="00921FA4" w:rsidRDefault="003D5039">
            <w:r>
              <w:t>Параграф 22 - выучить, ответить на вопросы после параграфа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Алгебра(профиль)</w:t>
            </w:r>
          </w:p>
        </w:tc>
        <w:tc>
          <w:tcPr>
            <w:tcW w:w="11121" w:type="dxa"/>
          </w:tcPr>
          <w:p w:rsidR="00921FA4" w:rsidRDefault="003D5039" w:rsidP="000C2E2C">
            <w:r>
              <w:t xml:space="preserve">Параграф 3 №  </w:t>
            </w:r>
            <w:r w:rsidR="000C2E2C">
              <w:t>799-813, 821-836</w:t>
            </w:r>
            <w:r>
              <w:t xml:space="preserve">, Параграф 4 № </w:t>
            </w:r>
            <w:r w:rsidR="000C2E2C">
              <w:t>839,840-848,</w:t>
            </w:r>
            <w:r>
              <w:t xml:space="preserve"> Параграф 5 № </w:t>
            </w:r>
            <w:r w:rsidR="000C2E2C">
              <w:t>851-855,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Алгебра(база)</w:t>
            </w:r>
          </w:p>
        </w:tc>
        <w:tc>
          <w:tcPr>
            <w:tcW w:w="11121" w:type="dxa"/>
          </w:tcPr>
          <w:p w:rsidR="00921FA4" w:rsidRDefault="000C2E2C">
            <w:r>
              <w:t>Параграф 3, стр 269 №38, 39, 42 Параграф 4 №52, Параграф 5 №67, Параграф 6 №78-81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Геометрия(профиль)</w:t>
            </w:r>
          </w:p>
        </w:tc>
        <w:tc>
          <w:tcPr>
            <w:tcW w:w="11121" w:type="dxa"/>
          </w:tcPr>
          <w:p w:rsidR="00921FA4" w:rsidRDefault="003D5039">
            <w:r>
              <w:t>№258-260, 263,265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Геометрия(база)</w:t>
            </w:r>
          </w:p>
        </w:tc>
        <w:tc>
          <w:tcPr>
            <w:tcW w:w="11121" w:type="dxa"/>
          </w:tcPr>
          <w:p w:rsidR="00921FA4" w:rsidRDefault="000C2E2C">
            <w:r>
              <w:t>Тест №12 1,2 вариант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ИКТ</w:t>
            </w:r>
          </w:p>
        </w:tc>
        <w:tc>
          <w:tcPr>
            <w:tcW w:w="11121" w:type="dxa"/>
          </w:tcPr>
          <w:p w:rsidR="00921FA4" w:rsidRDefault="003D5039">
            <w:r>
              <w:t xml:space="preserve">Параграф 21- читать, стр 148 "Система основных понятий" 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Физика(профиль)</w:t>
            </w:r>
          </w:p>
        </w:tc>
        <w:tc>
          <w:tcPr>
            <w:tcW w:w="11121" w:type="dxa"/>
          </w:tcPr>
          <w:p w:rsidR="00921FA4" w:rsidRDefault="00F27FA6">
            <w:r>
              <w:t>Параграф 104-106, упр 19(1-3), в задачнике 11 кл  №1.13-1.19; 1.26-1.29; 1.34-1.36; 3.7-3.13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Физика(база)</w:t>
            </w:r>
          </w:p>
        </w:tc>
        <w:tc>
          <w:tcPr>
            <w:tcW w:w="11121" w:type="dxa"/>
          </w:tcPr>
          <w:p w:rsidR="00921FA4" w:rsidRDefault="00FA4EF5">
            <w:r>
              <w:t>Параграф 106 - прочитать, стр 353 №1-3, Параграф 107 выполнить задачи на стр 356 №1-4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География</w:t>
            </w:r>
          </w:p>
        </w:tc>
        <w:tc>
          <w:tcPr>
            <w:tcW w:w="11121" w:type="dxa"/>
          </w:tcPr>
          <w:p w:rsidR="00921FA4" w:rsidRDefault="003D5039">
            <w:r>
              <w:t xml:space="preserve">Параграф 25 - ответить на вопросы после параграфа 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Биология(профиль)</w:t>
            </w:r>
          </w:p>
        </w:tc>
        <w:tc>
          <w:tcPr>
            <w:tcW w:w="11121" w:type="dxa"/>
          </w:tcPr>
          <w:p w:rsidR="00921FA4" w:rsidRDefault="00F27FA6" w:rsidP="00112863">
            <w:r>
              <w:t xml:space="preserve">Параграф </w:t>
            </w:r>
            <w:r w:rsidR="00112863">
              <w:t>9.3- учить конспект, повторить 9.2.4</w:t>
            </w:r>
            <w:r>
              <w:t xml:space="preserve"> 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Биология(база)</w:t>
            </w:r>
          </w:p>
        </w:tc>
        <w:tc>
          <w:tcPr>
            <w:tcW w:w="11121" w:type="dxa"/>
          </w:tcPr>
          <w:p w:rsidR="00921FA4" w:rsidRDefault="00FA4EF5">
            <w:r>
              <w:t>Параграф 23,24 конспект в тетради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Химия</w:t>
            </w:r>
            <w:r w:rsidR="00F27FA6">
              <w:t>(профиль)</w:t>
            </w:r>
          </w:p>
        </w:tc>
        <w:tc>
          <w:tcPr>
            <w:tcW w:w="11121" w:type="dxa"/>
          </w:tcPr>
          <w:p w:rsidR="00921FA4" w:rsidRDefault="00112863">
            <w:r>
              <w:t>1. Амины, анилин, аминокислоты-по тетрадям2. Долги по темам: "Кислородосодержащие соединения": спирты, альдегиды, кетоны, карб. кислоты, сложные кислоты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Химия</w:t>
            </w:r>
            <w:r w:rsidR="00F27FA6">
              <w:t>(база)</w:t>
            </w:r>
          </w:p>
        </w:tc>
        <w:tc>
          <w:tcPr>
            <w:tcW w:w="11121" w:type="dxa"/>
          </w:tcPr>
          <w:p w:rsidR="00921FA4" w:rsidRDefault="00FA4EF5">
            <w:r>
              <w:t>На листе А4 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51"/>
              <w:gridCol w:w="1811"/>
              <w:gridCol w:w="1805"/>
              <w:gridCol w:w="1805"/>
              <w:gridCol w:w="1783"/>
              <w:gridCol w:w="1740"/>
            </w:tblGrid>
            <w:tr w:rsidR="00FA4EF5" w:rsidRPr="00FA4EF5" w:rsidTr="000532B8">
              <w:tc>
                <w:tcPr>
                  <w:tcW w:w="2699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>Класс орган соединений</w:t>
                  </w:r>
                </w:p>
              </w:tc>
              <w:tc>
                <w:tcPr>
                  <w:tcW w:w="2627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 xml:space="preserve">Общая формула </w:t>
                  </w:r>
                </w:p>
              </w:tc>
              <w:tc>
                <w:tcPr>
                  <w:tcW w:w="2624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>Физич свойства</w:t>
                  </w:r>
                </w:p>
              </w:tc>
              <w:tc>
                <w:tcPr>
                  <w:tcW w:w="2624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>Основ химич свойства</w:t>
                  </w:r>
                </w:p>
              </w:tc>
              <w:tc>
                <w:tcPr>
                  <w:tcW w:w="2612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>Качеств реакция</w:t>
                  </w:r>
                </w:p>
              </w:tc>
              <w:tc>
                <w:tcPr>
                  <w:tcW w:w="2428" w:type="dxa"/>
                </w:tcPr>
                <w:p w:rsidR="00FA4EF5" w:rsidRPr="00FA4EF5" w:rsidRDefault="00FA4EF5" w:rsidP="000532B8">
                  <w:pPr>
                    <w:rPr>
                      <w:sz w:val="16"/>
                      <w:szCs w:val="16"/>
                    </w:rPr>
                  </w:pPr>
                  <w:r w:rsidRPr="00FA4EF5">
                    <w:rPr>
                      <w:sz w:val="16"/>
                      <w:szCs w:val="16"/>
                    </w:rPr>
                    <w:t>Основные предст</w:t>
                  </w:r>
                </w:p>
              </w:tc>
            </w:tr>
          </w:tbl>
          <w:p w:rsidR="00FA4EF5" w:rsidRDefault="00FA4EF5"/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Технология</w:t>
            </w:r>
            <w:r w:rsidR="00F27FA6">
              <w:t>(дев)</w:t>
            </w:r>
          </w:p>
        </w:tc>
        <w:tc>
          <w:tcPr>
            <w:tcW w:w="11121" w:type="dxa"/>
          </w:tcPr>
          <w:p w:rsidR="00921FA4" w:rsidRDefault="00FA4EF5">
            <w:r>
              <w:t>Профессиональная деятельность. Разделение и специализация труда. Сферы профессиональной деятельности.- рефераты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Технология</w:t>
            </w:r>
            <w:r w:rsidR="00F27FA6">
              <w:t>(юноши)</w:t>
            </w:r>
          </w:p>
        </w:tc>
        <w:tc>
          <w:tcPr>
            <w:tcW w:w="11121" w:type="dxa"/>
          </w:tcPr>
          <w:p w:rsidR="00921FA4" w:rsidRDefault="001723C7">
            <w:r>
              <w:t>Работа по творческому проекту: изготовление рамки.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Физ-ра</w:t>
            </w:r>
          </w:p>
        </w:tc>
        <w:tc>
          <w:tcPr>
            <w:tcW w:w="11121" w:type="dxa"/>
          </w:tcPr>
          <w:p w:rsidR="00921FA4" w:rsidRDefault="001723C7">
            <w:r>
              <w:t xml:space="preserve">Сообщения: "Актуальность и  популярность здорового образа жизни в современном мире", "Влияние занятий кроссовой подготовкой на развитие выносливости"  </w:t>
            </w:r>
          </w:p>
        </w:tc>
      </w:tr>
      <w:tr w:rsidR="00921FA4" w:rsidTr="003D5039">
        <w:tc>
          <w:tcPr>
            <w:tcW w:w="2170" w:type="dxa"/>
          </w:tcPr>
          <w:p w:rsidR="00921FA4" w:rsidRDefault="00921FA4">
            <w:r>
              <w:t>ОБЖ</w:t>
            </w:r>
          </w:p>
        </w:tc>
        <w:tc>
          <w:tcPr>
            <w:tcW w:w="11121" w:type="dxa"/>
          </w:tcPr>
          <w:p w:rsidR="00921FA4" w:rsidRDefault="003D5039">
            <w:r>
              <w:t xml:space="preserve">прочитать </w:t>
            </w:r>
            <w:r w:rsidR="00F27FA6">
              <w:t>Параграф 40,41</w:t>
            </w:r>
            <w:r>
              <w:t xml:space="preserve"> </w:t>
            </w:r>
          </w:p>
        </w:tc>
      </w:tr>
    </w:tbl>
    <w:p w:rsidR="00921FA4" w:rsidRDefault="00921FA4"/>
    <w:p w:rsidR="00FA4EF5" w:rsidRDefault="000C2E2C">
      <w:r>
        <w:rPr>
          <w:noProof/>
          <w:lang w:eastAsia="ru-RU"/>
        </w:rPr>
        <w:drawing>
          <wp:inline distT="0" distB="0" distL="0" distR="0">
            <wp:extent cx="9772650" cy="666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EF5" w:rsidSect="00921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1FA4"/>
    <w:rsid w:val="000C2E2C"/>
    <w:rsid w:val="00112863"/>
    <w:rsid w:val="001723C7"/>
    <w:rsid w:val="003C1309"/>
    <w:rsid w:val="003D5039"/>
    <w:rsid w:val="0047131B"/>
    <w:rsid w:val="007E3561"/>
    <w:rsid w:val="00921FA4"/>
    <w:rsid w:val="00BF5EDC"/>
    <w:rsid w:val="00F27FA6"/>
    <w:rsid w:val="00F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1F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АЕ</dc:creator>
  <cp:keywords/>
  <dc:description/>
  <cp:lastModifiedBy>Моисеев АЕ</cp:lastModifiedBy>
  <cp:revision>6</cp:revision>
  <dcterms:created xsi:type="dcterms:W3CDTF">2020-04-03T05:17:00Z</dcterms:created>
  <dcterms:modified xsi:type="dcterms:W3CDTF">2020-04-03T06:09:00Z</dcterms:modified>
</cp:coreProperties>
</file>